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759" w:rsidRDefault="00EB3759"/>
    <w:p w:rsidR="006A472B" w:rsidRDefault="006A472B"/>
    <w:p w:rsidR="006A472B" w:rsidRDefault="006A472B">
      <w:r>
        <w:rPr>
          <w:noProof/>
          <w:lang w:eastAsia="da-DK"/>
        </w:rPr>
        <w:drawing>
          <wp:inline distT="0" distB="0" distL="0" distR="0" wp14:anchorId="6AE1C862" wp14:editId="155CFEEF">
            <wp:extent cx="6120130" cy="4686751"/>
            <wp:effectExtent l="0" t="0" r="0" b="0"/>
            <wp:docPr id="3" name="Billede 2" descr="Billedresultat for albert bandura self efficacy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ledresultat for albert bandura self efficacy mode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0130" cy="4686751"/>
                    </a:xfrm>
                    <a:prstGeom prst="rect">
                      <a:avLst/>
                    </a:prstGeom>
                    <a:noFill/>
                    <a:ln>
                      <a:noFill/>
                    </a:ln>
                  </pic:spPr>
                </pic:pic>
              </a:graphicData>
            </a:graphic>
          </wp:inline>
        </w:drawing>
      </w:r>
    </w:p>
    <w:p w:rsidR="00B01DE3" w:rsidRDefault="00B01DE3"/>
    <w:p w:rsidR="00B01DE3" w:rsidRDefault="00B01DE3">
      <w:pPr>
        <w:rPr>
          <w:rStyle w:val="Fremhv"/>
          <w:rFonts w:ascii="Arial" w:hAnsi="Arial" w:cs="Arial"/>
          <w:color w:val="333333"/>
          <w:sz w:val="21"/>
          <w:szCs w:val="21"/>
          <w:shd w:val="clear" w:color="auto" w:fill="FFFFFF"/>
        </w:rPr>
      </w:pPr>
      <w:r w:rsidRPr="00B01DE3">
        <w:rPr>
          <w:rFonts w:ascii="Arial" w:hAnsi="Arial" w:cs="Arial"/>
          <w:color w:val="333333"/>
          <w:sz w:val="21"/>
          <w:szCs w:val="21"/>
          <w:shd w:val="clear" w:color="auto" w:fill="FFFFFF"/>
          <w:lang w:val="en-US"/>
        </w:rPr>
        <w:t>Bandura, A. (1977). Self-efficacy: Toward a unifying theory of behavioral change. </w:t>
      </w:r>
      <w:proofErr w:type="spellStart"/>
      <w:r>
        <w:rPr>
          <w:rStyle w:val="Fremhv"/>
          <w:rFonts w:ascii="Arial" w:hAnsi="Arial" w:cs="Arial"/>
          <w:color w:val="333333"/>
          <w:sz w:val="21"/>
          <w:szCs w:val="21"/>
          <w:shd w:val="clear" w:color="auto" w:fill="FFFFFF"/>
        </w:rPr>
        <w:t>Psychological</w:t>
      </w:r>
      <w:proofErr w:type="spellEnd"/>
      <w:r>
        <w:rPr>
          <w:rStyle w:val="Fremhv"/>
          <w:rFonts w:ascii="Arial" w:hAnsi="Arial" w:cs="Arial"/>
          <w:color w:val="333333"/>
          <w:sz w:val="21"/>
          <w:szCs w:val="21"/>
          <w:shd w:val="clear" w:color="auto" w:fill="FFFFFF"/>
        </w:rPr>
        <w:t xml:space="preserve"> </w:t>
      </w:r>
      <w:proofErr w:type="spellStart"/>
      <w:r>
        <w:rPr>
          <w:rStyle w:val="Fremhv"/>
          <w:rFonts w:ascii="Arial" w:hAnsi="Arial" w:cs="Arial"/>
          <w:color w:val="333333"/>
          <w:sz w:val="21"/>
          <w:szCs w:val="21"/>
          <w:shd w:val="clear" w:color="auto" w:fill="FFFFFF"/>
        </w:rPr>
        <w:t>Review</w:t>
      </w:r>
      <w:proofErr w:type="spellEnd"/>
      <w:r>
        <w:rPr>
          <w:rStyle w:val="Fremhv"/>
          <w:rFonts w:ascii="Arial" w:hAnsi="Arial" w:cs="Arial"/>
          <w:color w:val="333333"/>
          <w:sz w:val="21"/>
          <w:szCs w:val="21"/>
          <w:shd w:val="clear" w:color="auto" w:fill="FFFFFF"/>
        </w:rPr>
        <w:t>,</w:t>
      </w:r>
    </w:p>
    <w:p w:rsidR="00D6427E" w:rsidRDefault="00D6427E" w:rsidP="00D6427E">
      <w:pPr>
        <w:pStyle w:val="NormalWeb"/>
        <w:shd w:val="clear" w:color="auto" w:fill="FFFFFF"/>
        <w:spacing w:before="0" w:beforeAutospacing="0" w:after="0" w:line="270" w:lineRule="atLeast"/>
        <w:textAlignment w:val="baseline"/>
        <w:rPr>
          <w:rFonts w:ascii="Verdana" w:hAnsi="Verdana"/>
          <w:color w:val="333333"/>
          <w:sz w:val="20"/>
          <w:szCs w:val="20"/>
        </w:rPr>
      </w:pPr>
      <w:r>
        <w:rPr>
          <w:rStyle w:val="Strk"/>
          <w:rFonts w:ascii="inherit" w:hAnsi="inherit"/>
          <w:color w:val="333333"/>
          <w:sz w:val="20"/>
          <w:szCs w:val="20"/>
          <w:bdr w:val="none" w:sz="0" w:space="0" w:color="auto" w:frame="1"/>
        </w:rPr>
        <w:t xml:space="preserve">Albert </w:t>
      </w:r>
      <w:proofErr w:type="spellStart"/>
      <w:r>
        <w:rPr>
          <w:rStyle w:val="Strk"/>
          <w:rFonts w:ascii="inherit" w:hAnsi="inherit"/>
          <w:color w:val="333333"/>
          <w:sz w:val="20"/>
          <w:szCs w:val="20"/>
          <w:bdr w:val="none" w:sz="0" w:space="0" w:color="auto" w:frame="1"/>
        </w:rPr>
        <w:t>Bandura</w:t>
      </w:r>
      <w:proofErr w:type="spellEnd"/>
      <w:r>
        <w:rPr>
          <w:rStyle w:val="Strk"/>
          <w:rFonts w:ascii="inherit" w:hAnsi="inherit"/>
          <w:color w:val="333333"/>
          <w:sz w:val="20"/>
          <w:szCs w:val="20"/>
          <w:bdr w:val="none" w:sz="0" w:space="0" w:color="auto" w:frame="1"/>
        </w:rPr>
        <w:t>, </w:t>
      </w:r>
      <w:r>
        <w:rPr>
          <w:rFonts w:ascii="Verdana" w:hAnsi="Verdana"/>
          <w:color w:val="333333"/>
          <w:sz w:val="20"/>
          <w:szCs w:val="20"/>
        </w:rPr>
        <w:t xml:space="preserve">f. 1925, canadisk-amerikansk psykolog, </w:t>
      </w:r>
      <w:proofErr w:type="spellStart"/>
      <w:r>
        <w:rPr>
          <w:rFonts w:ascii="Verdana" w:hAnsi="Verdana"/>
          <w:color w:val="333333"/>
          <w:sz w:val="20"/>
          <w:szCs w:val="20"/>
        </w:rPr>
        <w:t>profesor</w:t>
      </w:r>
      <w:proofErr w:type="spellEnd"/>
      <w:r>
        <w:rPr>
          <w:rFonts w:ascii="Verdana" w:hAnsi="Verdana"/>
          <w:color w:val="333333"/>
          <w:sz w:val="20"/>
          <w:szCs w:val="20"/>
        </w:rPr>
        <w:t xml:space="preserve"> ved Stanford </w:t>
      </w:r>
      <w:proofErr w:type="spellStart"/>
      <w:r>
        <w:rPr>
          <w:rFonts w:ascii="Verdana" w:hAnsi="Verdana"/>
          <w:color w:val="333333"/>
          <w:sz w:val="20"/>
          <w:szCs w:val="20"/>
        </w:rPr>
        <w:t>Univerity</w:t>
      </w:r>
      <w:proofErr w:type="spellEnd"/>
      <w:r>
        <w:rPr>
          <w:rFonts w:ascii="Verdana" w:hAnsi="Verdana"/>
          <w:color w:val="333333"/>
          <w:sz w:val="20"/>
          <w:szCs w:val="20"/>
        </w:rPr>
        <w:t xml:space="preserve"> fra 1964.</w:t>
      </w:r>
    </w:p>
    <w:p w:rsidR="00D6427E" w:rsidRDefault="00D6427E" w:rsidP="00D6427E">
      <w:pPr>
        <w:pStyle w:val="NormalWeb"/>
        <w:shd w:val="clear" w:color="auto" w:fill="FFFFFF"/>
        <w:spacing w:before="0" w:beforeAutospacing="0" w:after="0" w:line="270" w:lineRule="atLeast"/>
        <w:textAlignment w:val="baseline"/>
        <w:rPr>
          <w:rFonts w:ascii="Verdana" w:hAnsi="Verdana"/>
          <w:color w:val="333333"/>
          <w:sz w:val="20"/>
          <w:szCs w:val="20"/>
        </w:rPr>
      </w:pPr>
      <w:r>
        <w:rPr>
          <w:rFonts w:ascii="Verdana" w:hAnsi="Verdana"/>
          <w:color w:val="333333"/>
          <w:sz w:val="20"/>
          <w:szCs w:val="20"/>
        </w:rPr>
        <w:t>Han har haft væsentlig betydning for den moderne psykologi på tre områder: Udforskning af, hvorledes mennesker og medier påvirker børns og unges aggressive adfærd. Udforskning af, hvorledes </w:t>
      </w:r>
      <w:hyperlink r:id="rId5" w:history="1">
        <w:r>
          <w:rPr>
            <w:rStyle w:val="Hyperlink"/>
            <w:rFonts w:ascii="Verdana" w:hAnsi="Verdana"/>
            <w:color w:val="20365B"/>
            <w:sz w:val="20"/>
            <w:szCs w:val="20"/>
            <w:bdr w:val="none" w:sz="0" w:space="0" w:color="auto" w:frame="1"/>
          </w:rPr>
          <w:t>adfærd</w:t>
        </w:r>
      </w:hyperlink>
      <w:r>
        <w:rPr>
          <w:rFonts w:ascii="Verdana" w:hAnsi="Verdana"/>
          <w:color w:val="333333"/>
          <w:sz w:val="20"/>
          <w:szCs w:val="20"/>
        </w:rPr>
        <w:t> generelt kan indlæres ved iagttagelse af andres adfærd. Udformning af den såkaldte sociale indlæringsteori om udviklingen af det enkelte menneskes adfærdsmønster. Denne teori fremhæver dels dagliglivets menneskelige påvirkninger og dels visse mentale processer — tanker, forventninger og selvopfattelse — som væsentlige for menneskets adfærdsregulering.</w:t>
      </w:r>
    </w:p>
    <w:p w:rsidR="00D6427E" w:rsidRPr="00D6427E" w:rsidRDefault="00D6427E" w:rsidP="00D6427E">
      <w:pPr>
        <w:pStyle w:val="NormalWeb"/>
        <w:shd w:val="clear" w:color="auto" w:fill="FFFFFF"/>
        <w:spacing w:before="0" w:beforeAutospacing="0" w:after="0" w:line="270" w:lineRule="atLeast"/>
        <w:textAlignment w:val="baseline"/>
        <w:rPr>
          <w:rFonts w:ascii="Verdana" w:hAnsi="Verdana"/>
          <w:color w:val="333333"/>
          <w:sz w:val="20"/>
          <w:szCs w:val="20"/>
          <w:lang w:val="en-US"/>
        </w:rPr>
      </w:pPr>
      <w:r w:rsidRPr="00D6427E">
        <w:rPr>
          <w:rFonts w:ascii="Verdana" w:hAnsi="Verdana"/>
          <w:color w:val="333333"/>
          <w:sz w:val="20"/>
          <w:szCs w:val="20"/>
          <w:lang w:val="en-US"/>
        </w:rPr>
        <w:t xml:space="preserve">Albert Bandura </w:t>
      </w:r>
      <w:proofErr w:type="spellStart"/>
      <w:r w:rsidRPr="00D6427E">
        <w:rPr>
          <w:rFonts w:ascii="Verdana" w:hAnsi="Verdana"/>
          <w:color w:val="333333"/>
          <w:sz w:val="20"/>
          <w:szCs w:val="20"/>
          <w:lang w:val="en-US"/>
        </w:rPr>
        <w:t>har</w:t>
      </w:r>
      <w:proofErr w:type="spellEnd"/>
      <w:r w:rsidRPr="00D6427E">
        <w:rPr>
          <w:rFonts w:ascii="Verdana" w:hAnsi="Verdana"/>
          <w:color w:val="333333"/>
          <w:sz w:val="20"/>
          <w:szCs w:val="20"/>
          <w:lang w:val="en-US"/>
        </w:rPr>
        <w:t xml:space="preserve"> </w:t>
      </w:r>
      <w:proofErr w:type="spellStart"/>
      <w:r w:rsidRPr="00D6427E">
        <w:rPr>
          <w:rFonts w:ascii="Verdana" w:hAnsi="Verdana"/>
          <w:color w:val="333333"/>
          <w:sz w:val="20"/>
          <w:szCs w:val="20"/>
          <w:lang w:val="en-US"/>
        </w:rPr>
        <w:t>bl.a</w:t>
      </w:r>
      <w:proofErr w:type="spellEnd"/>
      <w:r w:rsidRPr="00D6427E">
        <w:rPr>
          <w:rFonts w:ascii="Verdana" w:hAnsi="Verdana"/>
          <w:color w:val="333333"/>
          <w:sz w:val="20"/>
          <w:szCs w:val="20"/>
          <w:lang w:val="en-US"/>
        </w:rPr>
        <w:t xml:space="preserve">. </w:t>
      </w:r>
      <w:proofErr w:type="spellStart"/>
      <w:proofErr w:type="gramStart"/>
      <w:r w:rsidRPr="00D6427E">
        <w:rPr>
          <w:rFonts w:ascii="Verdana" w:hAnsi="Verdana"/>
          <w:color w:val="333333"/>
          <w:sz w:val="20"/>
          <w:szCs w:val="20"/>
          <w:lang w:val="en-US"/>
        </w:rPr>
        <w:t>udgivet</w:t>
      </w:r>
      <w:proofErr w:type="spellEnd"/>
      <w:proofErr w:type="gramEnd"/>
      <w:r w:rsidRPr="00D6427E">
        <w:rPr>
          <w:rFonts w:ascii="Verdana" w:hAnsi="Verdana"/>
          <w:color w:val="333333"/>
          <w:sz w:val="20"/>
          <w:szCs w:val="20"/>
          <w:lang w:val="en-US"/>
        </w:rPr>
        <w:t> </w:t>
      </w:r>
      <w:r w:rsidRPr="00D6427E">
        <w:rPr>
          <w:rStyle w:val="Fremhv"/>
          <w:rFonts w:ascii="inherit" w:hAnsi="inherit"/>
          <w:color w:val="333333"/>
          <w:sz w:val="20"/>
          <w:szCs w:val="20"/>
          <w:bdr w:val="none" w:sz="0" w:space="0" w:color="auto" w:frame="1"/>
          <w:lang w:val="en-US"/>
        </w:rPr>
        <w:t>Social Learning Theory</w:t>
      </w:r>
      <w:r w:rsidRPr="00D6427E">
        <w:rPr>
          <w:rFonts w:ascii="Verdana" w:hAnsi="Verdana"/>
          <w:color w:val="333333"/>
          <w:sz w:val="20"/>
          <w:szCs w:val="20"/>
          <w:lang w:val="en-US"/>
        </w:rPr>
        <w:t> (1977), </w:t>
      </w:r>
      <w:r w:rsidRPr="00D6427E">
        <w:rPr>
          <w:rStyle w:val="Fremhv"/>
          <w:rFonts w:ascii="inherit" w:hAnsi="inherit"/>
          <w:color w:val="333333"/>
          <w:sz w:val="20"/>
          <w:szCs w:val="20"/>
          <w:bdr w:val="none" w:sz="0" w:space="0" w:color="auto" w:frame="1"/>
          <w:lang w:val="en-US"/>
        </w:rPr>
        <w:t>Self-Efficacy. The Exercise of Control</w:t>
      </w:r>
      <w:r w:rsidRPr="00D6427E">
        <w:rPr>
          <w:rFonts w:ascii="Verdana" w:hAnsi="Verdana"/>
          <w:color w:val="333333"/>
          <w:sz w:val="20"/>
          <w:szCs w:val="20"/>
          <w:lang w:val="en-US"/>
        </w:rPr>
        <w:t xml:space="preserve"> (1997) </w:t>
      </w:r>
      <w:proofErr w:type="spellStart"/>
      <w:proofErr w:type="gramStart"/>
      <w:r w:rsidRPr="00D6427E">
        <w:rPr>
          <w:rFonts w:ascii="Verdana" w:hAnsi="Verdana"/>
          <w:color w:val="333333"/>
          <w:sz w:val="20"/>
          <w:szCs w:val="20"/>
          <w:lang w:val="en-US"/>
        </w:rPr>
        <w:t>og</w:t>
      </w:r>
      <w:proofErr w:type="spellEnd"/>
      <w:proofErr w:type="gramEnd"/>
      <w:r w:rsidRPr="00D6427E">
        <w:rPr>
          <w:rFonts w:ascii="Verdana" w:hAnsi="Verdana"/>
          <w:color w:val="333333"/>
          <w:sz w:val="20"/>
          <w:szCs w:val="20"/>
          <w:lang w:val="en-US"/>
        </w:rPr>
        <w:t> </w:t>
      </w:r>
      <w:r w:rsidRPr="00D6427E">
        <w:rPr>
          <w:rStyle w:val="Fremhv"/>
          <w:rFonts w:ascii="inherit" w:hAnsi="inherit"/>
          <w:color w:val="333333"/>
          <w:sz w:val="20"/>
          <w:szCs w:val="20"/>
          <w:bdr w:val="none" w:sz="0" w:space="0" w:color="auto" w:frame="1"/>
          <w:lang w:val="en-US"/>
        </w:rPr>
        <w:t>Moral disengagement: How good people can act inhumanly and feel good about it</w:t>
      </w:r>
      <w:r w:rsidRPr="00D6427E">
        <w:rPr>
          <w:rFonts w:ascii="Verdana" w:hAnsi="Verdana"/>
          <w:color w:val="333333"/>
          <w:sz w:val="20"/>
          <w:szCs w:val="20"/>
          <w:lang w:val="en-US"/>
        </w:rPr>
        <w:t> (2015).</w:t>
      </w:r>
    </w:p>
    <w:p w:rsidR="00D6427E" w:rsidRPr="00D6427E" w:rsidRDefault="00D6427E">
      <w:pPr>
        <w:rPr>
          <w:lang w:val="en-US"/>
        </w:rPr>
      </w:pPr>
      <w:bookmarkStart w:id="0" w:name="_GoBack"/>
      <w:bookmarkEnd w:id="0"/>
    </w:p>
    <w:sectPr w:rsidR="00D6427E" w:rsidRPr="00D6427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72B"/>
    <w:rsid w:val="006A472B"/>
    <w:rsid w:val="00B01DE3"/>
    <w:rsid w:val="00D6427E"/>
    <w:rsid w:val="00EB37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2FB4D"/>
  <w15:chartTrackingRefBased/>
  <w15:docId w15:val="{B9BD3A10-9B1D-4B8D-BC09-C9E401AD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remhv">
    <w:name w:val="Emphasis"/>
    <w:basedOn w:val="Standardskrifttypeiafsnit"/>
    <w:uiPriority w:val="20"/>
    <w:qFormat/>
    <w:rsid w:val="00B01DE3"/>
    <w:rPr>
      <w:i/>
      <w:iCs/>
    </w:rPr>
  </w:style>
  <w:style w:type="paragraph" w:styleId="NormalWeb">
    <w:name w:val="Normal (Web)"/>
    <w:basedOn w:val="Normal"/>
    <w:uiPriority w:val="99"/>
    <w:semiHidden/>
    <w:unhideWhenUsed/>
    <w:rsid w:val="00D642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D6427E"/>
    <w:rPr>
      <w:b/>
      <w:bCs/>
    </w:rPr>
  </w:style>
  <w:style w:type="character" w:styleId="Hyperlink">
    <w:name w:val="Hyperlink"/>
    <w:basedOn w:val="Standardskrifttypeiafsnit"/>
    <w:uiPriority w:val="99"/>
    <w:semiHidden/>
    <w:unhideWhenUsed/>
    <w:rsid w:val="00D642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20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enstoredanske.dk/Krop%2c_psyke_og_sundhed/Psykologi/Psykologiske_termer/adf%c3%a6rd" TargetMode="Externa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915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4</cp:revision>
  <dcterms:created xsi:type="dcterms:W3CDTF">2019-04-28T23:47:00Z</dcterms:created>
  <dcterms:modified xsi:type="dcterms:W3CDTF">2019-04-28T23:51:00Z</dcterms:modified>
</cp:coreProperties>
</file>